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D09" w:rsidRDefault="000E1D09" w:rsidP="00BE056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 wp14:anchorId="76F48AB3" wp14:editId="1E79FB3A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75FE" w:rsidRDefault="00E575FE" w:rsidP="000E1D09">
      <w:pPr>
        <w:spacing w:after="0"/>
        <w:ind w:firstLine="709"/>
        <w:jc w:val="both"/>
        <w:rPr>
          <w:rFonts w:ascii="Calibri" w:hAnsi="Calibri" w:cs="Times New Roman"/>
          <w:b/>
        </w:rPr>
      </w:pPr>
    </w:p>
    <w:p w:rsidR="000E1D09" w:rsidRDefault="000E1D09" w:rsidP="000E1D09">
      <w:pPr>
        <w:spacing w:after="0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BC0494">
        <w:rPr>
          <w:rFonts w:ascii="Calibri" w:hAnsi="Calibri" w:cs="Times New Roman"/>
          <w:b/>
        </w:rPr>
        <w:t xml:space="preserve">                              2</w:t>
      </w:r>
      <w:r w:rsidR="00BC0494">
        <w:rPr>
          <w:rFonts w:ascii="Calibri" w:hAnsi="Calibri" w:cs="Times New Roman"/>
          <w:b/>
          <w:lang w:val="en-US"/>
        </w:rPr>
        <w:t>9</w:t>
      </w:r>
      <w:bookmarkStart w:id="0" w:name="_GoBack"/>
      <w:bookmarkEnd w:id="0"/>
      <w:r>
        <w:rPr>
          <w:rFonts w:ascii="Calibri" w:hAnsi="Calibri" w:cs="Times New Roman"/>
          <w:b/>
        </w:rPr>
        <w:t>.03.2021</w:t>
      </w:r>
    </w:p>
    <w:p w:rsidR="000E1D09" w:rsidRDefault="000E1D09" w:rsidP="00BE056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575FE" w:rsidRDefault="007E4B40" w:rsidP="00E575FE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>ПРИНЯТ ЗАКОНОПРОЕКТ О «ГАРАЖНОЙ АМНИСТИИ»</w:t>
      </w:r>
    </w:p>
    <w:p w:rsidR="00E575FE" w:rsidRDefault="00E575FE" w:rsidP="00E575FE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E056B" w:rsidRDefault="00BE056B" w:rsidP="00E14B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>Государственная Дума в третьем</w:t>
      </w:r>
      <w:r w:rsidR="001B3C8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чтении </w:t>
      </w:r>
      <w:r w:rsidR="001B3C8B" w:rsidRPr="00BE056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приняла </w:t>
      </w: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законопроект 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br/>
      </w: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>№ 1076374-7 «О внесении изменений в отдельные законодательные акты Российской Федерации в целях урегулирования вопросов приобретения гражданами прав на гаражи и земельные участки, на которых они расположены» (о «гаражной амнистии»).</w:t>
      </w:r>
    </w:p>
    <w:p w:rsidR="00513205" w:rsidRPr="00BE056B" w:rsidRDefault="00513205" w:rsidP="00E14B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Законопроект был разработан при участии </w:t>
      </w:r>
      <w:proofErr w:type="spellStart"/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>Росреестра</w:t>
      </w:r>
      <w:proofErr w:type="spellEnd"/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>. Документ призван внести ясность в регулирование вопросов оформления прав на объекты гаражного назначения и земельные участки, на которых они расположены. </w:t>
      </w:r>
    </w:p>
    <w:p w:rsidR="00BE056B" w:rsidRPr="00BE056B" w:rsidRDefault="00BE056B" w:rsidP="00E14B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BE056B">
        <w:rPr>
          <w:rFonts w:ascii="Calibri" w:eastAsia="Times New Roman" w:hAnsi="Calibri" w:cs="Arial"/>
          <w:iCs/>
          <w:sz w:val="24"/>
          <w:szCs w:val="24"/>
          <w:lang w:eastAsia="ru-RU"/>
        </w:rPr>
        <w:t xml:space="preserve">Напомним, что «гаражная амнистия» распространяется на объекты гаражного назначения, возведенные до введения в действие Градостроительного кодекса РФ (31.12.2004). Речь идет только о капитальных сооружениях, у которых есть фундамент и стены. Сооружения должны быть одноэтажными, без жилых помещений. Они могут входить в состав гаражно-строительных кооперативов или быть отдельно стоящими капитальными постройками. Земля, на которой расположен гараж, должна находиться в ведении государства. Не попадают под «гаражную амнистию» </w:t>
      </w:r>
      <w:proofErr w:type="spellStart"/>
      <w:r w:rsidRPr="00BE056B">
        <w:rPr>
          <w:rFonts w:ascii="Calibri" w:eastAsia="Times New Roman" w:hAnsi="Calibri" w:cs="Arial"/>
          <w:iCs/>
          <w:sz w:val="24"/>
          <w:szCs w:val="24"/>
          <w:lang w:eastAsia="ru-RU"/>
        </w:rPr>
        <w:t>самострои</w:t>
      </w:r>
      <w:proofErr w:type="spellEnd"/>
      <w:r w:rsidRPr="00BE056B">
        <w:rPr>
          <w:rFonts w:ascii="Calibri" w:eastAsia="Times New Roman" w:hAnsi="Calibri" w:cs="Arial"/>
          <w:iCs/>
          <w:sz w:val="24"/>
          <w:szCs w:val="24"/>
          <w:lang w:eastAsia="ru-RU"/>
        </w:rPr>
        <w:t xml:space="preserve"> и подземные гаражи при многоэтажках и офисных комплексах. Также законопроект предусматривает максимально простой механизм размещения некапитальных гаражей, в том числе для льготных категорий граждан.</w:t>
      </w:r>
    </w:p>
    <w:p w:rsidR="00BE056B" w:rsidRPr="00BE056B" w:rsidRDefault="00BE056B" w:rsidP="00E14B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>Ч</w:t>
      </w:r>
      <w:r w:rsidRPr="00BE056B">
        <w:rPr>
          <w:rFonts w:ascii="Calibri" w:eastAsia="Times New Roman" w:hAnsi="Calibri" w:cs="Arial"/>
          <w:iCs/>
          <w:sz w:val="24"/>
          <w:szCs w:val="24"/>
          <w:lang w:eastAsia="ru-RU"/>
        </w:rPr>
        <w:t>тобы оформить гараж в собственность, граждане должны будут обратиться в орган местного самоуправления (в том числе через МФЦ) с заявлением о предоставлении участка под существующим гаражом с приложением любого документа, который подтверждает факт владения гаражом. Заявление на регистрацию и участка и гаража должен будет подать орган местного самоуправления</w:t>
      </w: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. </w:t>
      </w:r>
    </w:p>
    <w:p w:rsidR="00BE056B" w:rsidRPr="00BE056B" w:rsidRDefault="00BE056B" w:rsidP="00E14B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>При доработке ко второму чтению законопроект был дополнен положениями, согласно которым «гаражная амнистия» также распространяется на наследников граждан, получивших или построивших гараж до введения в действие Градостроительного кодекса РФ, а также на граждан, которые приобрели гараж по соглашению (в том числе по возмездным сделкам).</w:t>
      </w:r>
    </w:p>
    <w:p w:rsidR="00BE056B" w:rsidRPr="00BE056B" w:rsidRDefault="00BE056B" w:rsidP="00E14B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>В законопроекте предусмотрена норма, наделяющая региональные власти и муниципалитеты полномочиями по обеспечению выполнения кадастровых работ и комплексных кадастровых работ в отношении объектов, попадающих под «гаражную амнистию». Это позволит снизить финансовую нагрузку на население.</w:t>
      </w:r>
    </w:p>
    <w:p w:rsidR="00BE056B" w:rsidRPr="00BE056B" w:rsidRDefault="00BE056B" w:rsidP="00E14B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BE056B">
        <w:rPr>
          <w:rFonts w:ascii="Calibri" w:eastAsia="Times New Roman" w:hAnsi="Calibri" w:cs="Times New Roman"/>
          <w:sz w:val="24"/>
          <w:szCs w:val="24"/>
          <w:lang w:eastAsia="ru-RU"/>
        </w:rPr>
        <w:t>Также законопроектом решается вопрос размещения гаражей, являющихся некапитальными сооружениями, в том числе для инвалидов. Такое размещение предполагается осуществлять на основании утверждаемой органом местного самоуправления схемы размещения таких объектов без предоставления земельного участка и установления сервитута.</w:t>
      </w:r>
    </w:p>
    <w:p w:rsidR="00C64CDD" w:rsidRPr="00BE056B" w:rsidRDefault="00C64CDD" w:rsidP="00E14BFB">
      <w:pPr>
        <w:spacing w:line="240" w:lineRule="auto"/>
        <w:rPr>
          <w:sz w:val="24"/>
          <w:szCs w:val="24"/>
        </w:rPr>
      </w:pPr>
    </w:p>
    <w:sectPr w:rsidR="00C64CDD" w:rsidRPr="00BE0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CF"/>
    <w:rsid w:val="000A6784"/>
    <w:rsid w:val="000E1D09"/>
    <w:rsid w:val="001B3C8B"/>
    <w:rsid w:val="004045CF"/>
    <w:rsid w:val="00513205"/>
    <w:rsid w:val="007E4B40"/>
    <w:rsid w:val="00BC0494"/>
    <w:rsid w:val="00BE056B"/>
    <w:rsid w:val="00C64CDD"/>
    <w:rsid w:val="00E14BFB"/>
    <w:rsid w:val="00E5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E55DA-3092-4F4F-A563-78F2945C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7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11</cp:revision>
  <dcterms:created xsi:type="dcterms:W3CDTF">2021-03-24T05:41:00Z</dcterms:created>
  <dcterms:modified xsi:type="dcterms:W3CDTF">2021-03-29T05:27:00Z</dcterms:modified>
</cp:coreProperties>
</file>